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6C2B" w:rsidRDefault="009875B5">
      <w:pPr>
        <w:pStyle w:val="Heading"/>
        <w:jc w:val="center"/>
      </w:pPr>
      <w:r>
        <w:t xml:space="preserve">Bruntsfield Primary School Parent Council </w:t>
      </w:r>
    </w:p>
    <w:p w:rsidR="00746C2B" w:rsidRDefault="009875B5">
      <w:pPr>
        <w:pStyle w:val="Heading"/>
        <w:jc w:val="center"/>
      </w:pPr>
      <w:r>
        <w:t>Funding Grant Application 2018/19</w:t>
      </w:r>
    </w:p>
    <w:p w:rsidR="00746C2B" w:rsidRDefault="00746C2B">
      <w:pPr>
        <w:pStyle w:val="Body"/>
      </w:pPr>
    </w:p>
    <w:p w:rsidR="00746C2B" w:rsidRDefault="00746C2B">
      <w:pPr>
        <w:pStyle w:val="Body"/>
      </w:pPr>
    </w:p>
    <w:p w:rsidR="00746C2B" w:rsidRDefault="00746C2B">
      <w:pPr>
        <w:pStyle w:val="Body"/>
        <w:spacing w:line="264" w:lineRule="auto"/>
      </w:pPr>
    </w:p>
    <w:p w:rsidR="00746C2B" w:rsidRDefault="00746C2B">
      <w:pPr>
        <w:pStyle w:val="Body"/>
        <w:spacing w:line="264" w:lineRule="auto"/>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Bruntsfield Primary School Parent Council raises funds for good causes, primarily through events </w:t>
      </w:r>
      <w:proofErr w:type="spellStart"/>
      <w:r>
        <w:rPr>
          <w:rFonts w:ascii="Arial" w:hAnsi="Arial"/>
          <w:sz w:val="24"/>
          <w:szCs w:val="24"/>
        </w:rPr>
        <w:t>organised</w:t>
      </w:r>
      <w:proofErr w:type="spellEnd"/>
      <w:r>
        <w:rPr>
          <w:rFonts w:ascii="Arial" w:hAnsi="Arial"/>
          <w:sz w:val="24"/>
          <w:szCs w:val="24"/>
        </w:rPr>
        <w:t xml:space="preserve"> throughout the school year, from any surplus generated through running the extensive Clubs programme and through one off initiatives.  This process is designed to allow the Parent Council to apply </w:t>
      </w:r>
      <w:proofErr w:type="spellStart"/>
      <w:r>
        <w:rPr>
          <w:rFonts w:ascii="Arial" w:hAnsi="Arial"/>
          <w:sz w:val="24"/>
          <w:szCs w:val="24"/>
        </w:rPr>
        <w:t>rigour</w:t>
      </w:r>
      <w:proofErr w:type="spellEnd"/>
      <w:r>
        <w:rPr>
          <w:rFonts w:ascii="Arial" w:hAnsi="Arial"/>
          <w:sz w:val="24"/>
          <w:szCs w:val="24"/>
        </w:rPr>
        <w:t xml:space="preserve"> to the distribution of funds, ensuing transparency and good governance.</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The Parent Council seek to agree which good causes to support on an annual basis, to allow for considered decision making, and to allow applicants to plan on a reasonable timeframe.  Funding decisions would ideally be made at the time of the AGM, early in the school year, but are possible on an ad hoc basis throughout the year. </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This process is designed to provide applicants with the greatest chance of success and this form has been created to provide you with a framework to allow you to consider the criteria against which your application will be assessed. Members of the Parent Council will be available to assist in working these through with you if required.  For small value grants (e.g. less than £1,000) we only require sections 2 and 6 to be completed.</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Applications for funding are encouraged from the whole school community:  teachers, school </w:t>
      </w:r>
      <w:proofErr w:type="gramStart"/>
      <w:r>
        <w:rPr>
          <w:rFonts w:ascii="Arial" w:hAnsi="Arial"/>
          <w:sz w:val="24"/>
          <w:szCs w:val="24"/>
        </w:rPr>
        <w:t>staff,  parents</w:t>
      </w:r>
      <w:proofErr w:type="gramEnd"/>
      <w:r>
        <w:rPr>
          <w:rFonts w:ascii="Arial" w:hAnsi="Arial"/>
          <w:sz w:val="24"/>
          <w:szCs w:val="24"/>
        </w:rPr>
        <w:t xml:space="preserve">, club </w:t>
      </w:r>
      <w:proofErr w:type="spellStart"/>
      <w:r>
        <w:rPr>
          <w:rFonts w:ascii="Arial" w:hAnsi="Arial"/>
          <w:sz w:val="24"/>
          <w:szCs w:val="24"/>
        </w:rPr>
        <w:t>organisers</w:t>
      </w:r>
      <w:proofErr w:type="spellEnd"/>
      <w:r>
        <w:rPr>
          <w:rFonts w:ascii="Arial" w:hAnsi="Arial"/>
          <w:sz w:val="24"/>
          <w:szCs w:val="24"/>
        </w:rPr>
        <w:t xml:space="preserve"> and club tutors. Fundamentally, the Parent Council seeks to support initiatives which can have the widest possible enduring impact on the pupils of Bruntsfield Primary School. We encourage applications to be aligned to the curriculum and to be </w:t>
      </w:r>
      <w:proofErr w:type="spellStart"/>
      <w:r>
        <w:rPr>
          <w:rFonts w:ascii="Arial" w:hAnsi="Arial"/>
          <w:sz w:val="24"/>
          <w:szCs w:val="24"/>
        </w:rPr>
        <w:t>be</w:t>
      </w:r>
      <w:proofErr w:type="spellEnd"/>
      <w:r>
        <w:rPr>
          <w:rFonts w:ascii="Arial" w:hAnsi="Arial"/>
          <w:sz w:val="24"/>
          <w:szCs w:val="24"/>
        </w:rPr>
        <w:t xml:space="preserve"> deliverable with the support of the teaching body.</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We will assess applications against criteria set out below, agreed by the Office Bearers and co-opted members of the Parent Council. Satisfactory applications of under £1,000 will be actioned by this group, satisfactory applications of over £1,000 will be put forward to the wider Parent Council for approval.</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The Office Bearers will work with applicants to help refine any applications which fall short, so that they have the best chance of succeeding. </w:t>
      </w:r>
      <w:proofErr w:type="gramStart"/>
      <w:r>
        <w:rPr>
          <w:rFonts w:ascii="Arial" w:hAnsi="Arial"/>
          <w:sz w:val="24"/>
          <w:szCs w:val="24"/>
        </w:rPr>
        <w:t>In the event that</w:t>
      </w:r>
      <w:proofErr w:type="gramEnd"/>
      <w:r>
        <w:rPr>
          <w:rFonts w:ascii="Arial" w:hAnsi="Arial"/>
          <w:sz w:val="24"/>
          <w:szCs w:val="24"/>
        </w:rPr>
        <w:t xml:space="preserve"> an application does not receive approval, feedback will be made available to the applicant.</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Funding criteria</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b/>
          <w:bCs/>
          <w:sz w:val="24"/>
          <w:szCs w:val="24"/>
        </w:rPr>
        <w:t>Inclusive</w:t>
      </w:r>
      <w:r>
        <w:rPr>
          <w:rFonts w:ascii="Arial" w:hAnsi="Arial"/>
          <w:sz w:val="24"/>
          <w:szCs w:val="24"/>
        </w:rPr>
        <w:t>: to be relevant to the widest possible pupil body.</w:t>
      </w:r>
    </w:p>
    <w:p w:rsidR="00746C2B" w:rsidRDefault="009875B5">
      <w:pPr>
        <w:pStyle w:val="Body"/>
        <w:spacing w:line="264" w:lineRule="auto"/>
        <w:jc w:val="both"/>
        <w:rPr>
          <w:rFonts w:ascii="Arial" w:eastAsia="Arial" w:hAnsi="Arial" w:cs="Arial"/>
          <w:sz w:val="24"/>
          <w:szCs w:val="24"/>
        </w:rPr>
      </w:pPr>
      <w:proofErr w:type="gramStart"/>
      <w:r>
        <w:rPr>
          <w:rFonts w:ascii="Arial" w:hAnsi="Arial"/>
          <w:b/>
          <w:bCs/>
          <w:sz w:val="24"/>
          <w:szCs w:val="24"/>
        </w:rPr>
        <w:t>Enduring</w:t>
      </w:r>
      <w:r>
        <w:rPr>
          <w:rFonts w:ascii="Arial" w:hAnsi="Arial"/>
          <w:sz w:val="24"/>
          <w:szCs w:val="24"/>
        </w:rPr>
        <w:t xml:space="preserve"> :</w:t>
      </w:r>
      <w:proofErr w:type="gramEnd"/>
      <w:r>
        <w:rPr>
          <w:rFonts w:ascii="Arial" w:hAnsi="Arial"/>
          <w:sz w:val="24"/>
          <w:szCs w:val="24"/>
        </w:rPr>
        <w:t xml:space="preserve"> to have impact beyond the funding period.</w:t>
      </w:r>
    </w:p>
    <w:p w:rsidR="00746C2B" w:rsidRDefault="009875B5">
      <w:pPr>
        <w:pStyle w:val="Body"/>
        <w:spacing w:line="264" w:lineRule="auto"/>
        <w:jc w:val="both"/>
        <w:rPr>
          <w:rFonts w:ascii="Arial" w:eastAsia="Arial" w:hAnsi="Arial" w:cs="Arial"/>
          <w:sz w:val="24"/>
          <w:szCs w:val="24"/>
        </w:rPr>
      </w:pPr>
      <w:proofErr w:type="gramStart"/>
      <w:r>
        <w:rPr>
          <w:rFonts w:ascii="Arial" w:hAnsi="Arial"/>
          <w:b/>
          <w:bCs/>
          <w:sz w:val="24"/>
          <w:szCs w:val="24"/>
          <w:lang w:val="fr-FR"/>
        </w:rPr>
        <w:t>Progressive</w:t>
      </w:r>
      <w:r>
        <w:rPr>
          <w:rFonts w:ascii="Arial" w:hAnsi="Arial"/>
          <w:sz w:val="24"/>
          <w:szCs w:val="24"/>
        </w:rPr>
        <w:t>:</w:t>
      </w:r>
      <w:proofErr w:type="gramEnd"/>
      <w:r>
        <w:rPr>
          <w:rFonts w:ascii="Arial" w:hAnsi="Arial"/>
          <w:sz w:val="24"/>
          <w:szCs w:val="24"/>
        </w:rPr>
        <w:t xml:space="preserve"> to be able to be built upon after the initial project.</w:t>
      </w:r>
    </w:p>
    <w:p w:rsidR="00746C2B" w:rsidRDefault="009875B5">
      <w:pPr>
        <w:pStyle w:val="Body"/>
        <w:spacing w:line="264" w:lineRule="auto"/>
      </w:pPr>
      <w:r>
        <w:rPr>
          <w:b/>
          <w:bCs/>
        </w:rPr>
        <w:t>Aligned</w:t>
      </w:r>
      <w:r>
        <w:t xml:space="preserve"> to the curriculum; to support one or more area of the curriculum.</w:t>
      </w:r>
    </w:p>
    <w:p w:rsidR="00746C2B" w:rsidRDefault="00746C2B">
      <w:pPr>
        <w:pStyle w:val="Body"/>
      </w:pPr>
    </w:p>
    <w:p w:rsidR="00746C2B" w:rsidRDefault="00746C2B">
      <w:pPr>
        <w:pStyle w:val="Body"/>
      </w:pPr>
    </w:p>
    <w:p w:rsidR="00746C2B" w:rsidRDefault="00746C2B">
      <w:pPr>
        <w:pStyle w:val="Body"/>
      </w:pPr>
    </w:p>
    <w:p w:rsidR="00746C2B" w:rsidRDefault="00746C2B">
      <w:pPr>
        <w:pStyle w:val="Body"/>
      </w:pPr>
    </w:p>
    <w:p w:rsidR="00746C2B" w:rsidRDefault="009875B5">
      <w:pPr>
        <w:pStyle w:val="Body"/>
        <w:rPr>
          <w:rFonts w:ascii="Arial" w:eastAsia="Arial" w:hAnsi="Arial" w:cs="Arial"/>
          <w:sz w:val="28"/>
          <w:szCs w:val="28"/>
        </w:rPr>
      </w:pPr>
      <w:r>
        <w:rPr>
          <w:rFonts w:ascii="Arial" w:hAnsi="Arial"/>
          <w:sz w:val="28"/>
          <w:szCs w:val="28"/>
        </w:rPr>
        <w:lastRenderedPageBreak/>
        <w:t>Application Details</w:t>
      </w: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1: Application information</w:t>
            </w:r>
          </w:p>
        </w:tc>
      </w:tr>
      <w:tr w:rsidR="00746C2B">
        <w:tblPrEx>
          <w:shd w:val="clear" w:color="auto" w:fill="auto"/>
        </w:tblPrEx>
        <w:trPr>
          <w:trHeight w:val="456"/>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Name of applicant</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E42A38">
            <w:r>
              <w:t>Lesley Lamond</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Email address of applicant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E42A38">
            <w:hyperlink r:id="rId7" w:history="1">
              <w:r w:rsidRPr="001857D1">
                <w:rPr>
                  <w:rStyle w:val="Hyperlink"/>
                </w:rPr>
                <w:t>lesley.lamond@bruntsfield</w:t>
              </w:r>
            </w:hyperlink>
            <w:r w:rsidR="00116D98">
              <w:t>.edin.sch.uk</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Telephone number</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116D98">
            <w:r>
              <w:t>0131 229 1821</w:t>
            </w:r>
          </w:p>
        </w:tc>
      </w:tr>
      <w:tr w:rsidR="00746C2B">
        <w:tblPrEx>
          <w:shd w:val="clear" w:color="auto" w:fill="auto"/>
        </w:tblPrEx>
        <w:trPr>
          <w:trHeight w:val="70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How much are you applying for in total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C636B8">
            <w:r>
              <w:t>£</w:t>
            </w:r>
            <w:r w:rsidR="00E42A38">
              <w:t>2535</w:t>
            </w:r>
            <w:r w:rsidR="00532036">
              <w:t>.20</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Title of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E42A38">
            <w:r>
              <w:t>Numicon- Primary Three and Primary Four</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2: Impacts and benefits</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Who will benefit from this initiative?</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C636B8">
            <w:r>
              <w:t xml:space="preserve">Primary </w:t>
            </w:r>
            <w:r w:rsidR="00E42A38">
              <w:t xml:space="preserve">Three </w:t>
            </w:r>
            <w:r>
              <w:t xml:space="preserve">and Primary </w:t>
            </w:r>
            <w:r w:rsidR="00E42A38">
              <w:t>Four</w:t>
            </w:r>
            <w:r>
              <w:t xml:space="preserve"> </w:t>
            </w:r>
            <w:r w:rsidR="00AF1397">
              <w:t>pupils</w:t>
            </w:r>
          </w:p>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Will the initiative progress and provide the opportunity for further development?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D409C6">
            <w:r>
              <w:t>Yes</w:t>
            </w:r>
          </w:p>
          <w:p w:rsidR="00D409C6" w:rsidRDefault="00E42A38">
            <w:r>
              <w:t>P3 and P4 class teachers will develop their skills in using Numicon to support high quality learning and teaching, inspiring pupils to develop their resilience and confidence in maths. Teachers from across the school will be able to shadow lessons.</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Who will oversee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636B8" w:rsidRDefault="00C636B8">
            <w:r>
              <w:t>Lesley Lamond</w:t>
            </w:r>
          </w:p>
          <w:p w:rsidR="00E42A38" w:rsidRDefault="00E42A38"/>
          <w:p w:rsidR="00AF1397" w:rsidRDefault="00E42A38">
            <w:r>
              <w:t xml:space="preserve"> P3 &amp; P4 Class teachers </w:t>
            </w:r>
          </w:p>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Who will run the initiative day to day?</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42A38" w:rsidRDefault="00E42A38"/>
          <w:p w:rsidR="00E42A38" w:rsidRDefault="00AF1397">
            <w:r>
              <w:t xml:space="preserve">Primary </w:t>
            </w:r>
            <w:r w:rsidR="00E42A38">
              <w:t xml:space="preserve">Three </w:t>
            </w:r>
            <w:r w:rsidR="00C636B8">
              <w:t xml:space="preserve">and Primary </w:t>
            </w:r>
            <w:r w:rsidR="00E42A38">
              <w:t xml:space="preserve">Four </w:t>
            </w:r>
            <w:r>
              <w:t>staff</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Who will evaluate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AF1397">
            <w:r>
              <w:t xml:space="preserve">Primary </w:t>
            </w:r>
            <w:r w:rsidR="00E42A38">
              <w:t xml:space="preserve">Three </w:t>
            </w:r>
            <w:r w:rsidR="00C636B8">
              <w:t xml:space="preserve">and Primary </w:t>
            </w:r>
            <w:r w:rsidR="00E42A38">
              <w:t xml:space="preserve">Four </w:t>
            </w:r>
            <w:r>
              <w:t>staff</w:t>
            </w:r>
          </w:p>
          <w:p w:rsidR="00E42A38" w:rsidRDefault="00E42A38"/>
          <w:p w:rsidR="00C636B8" w:rsidRDefault="00C636B8">
            <w:r>
              <w:t>Lesley Lamond</w:t>
            </w:r>
          </w:p>
        </w:tc>
      </w:tr>
      <w:tr w:rsidR="00746C2B">
        <w:tblPrEx>
          <w:shd w:val="clear" w:color="auto" w:fill="auto"/>
        </w:tblPrEx>
        <w:trPr>
          <w:trHeight w:val="1060"/>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Outline how you will evaluate the benefit.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127B" w:rsidRDefault="00E42A38">
            <w:r>
              <w:t>Class teachers and DHT will consider evidence from day-to day observations. We will gather the views of the pupils on the impact of Numicon on their enjoyment, engagement and confidence.</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3: Funding</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Total amount applied for?</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C636B8">
            <w:r>
              <w:t>£</w:t>
            </w:r>
            <w:r w:rsidR="00E42A38">
              <w:t>2535</w:t>
            </w:r>
            <w:r w:rsidR="00532036">
              <w:t>.20</w:t>
            </w:r>
            <w:bookmarkStart w:id="0" w:name="_GoBack"/>
            <w:bookmarkEnd w:id="0"/>
          </w:p>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Provide a breakdown of how this will be spent?</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1A" w:rsidRDefault="00E42A38">
            <w:r>
              <w:t>Please see attached document</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Is it a </w:t>
            </w:r>
            <w:proofErr w:type="gramStart"/>
            <w:r>
              <w:t>one off</w:t>
            </w:r>
            <w:proofErr w:type="gramEnd"/>
            <w:r>
              <w:t xml:space="preserve"> payment?</w:t>
            </w:r>
          </w:p>
          <w:p w:rsidR="00746C2B" w:rsidRDefault="009875B5">
            <w:pPr>
              <w:pStyle w:val="TableStyle2"/>
            </w:pPr>
            <w:r>
              <w:t>If it is phased, please provide details.</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E42A38">
            <w:r>
              <w:t>One off payment</w:t>
            </w:r>
            <w:r w:rsidR="00D409C6">
              <w:t xml:space="preserve"> </w:t>
            </w:r>
          </w:p>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Provide beneficiary details for payment by cheque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C47FF1">
            <w:r>
              <w:t xml:space="preserve">Oxford </w:t>
            </w:r>
            <w:r w:rsidR="00532036">
              <w:t>University Press</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Will this give rise to further financial support </w:t>
            </w:r>
            <w:proofErr w:type="spellStart"/>
            <w:proofErr w:type="gramStart"/>
            <w:r>
              <w:t>e,g</w:t>
            </w:r>
            <w:proofErr w:type="spellEnd"/>
            <w:proofErr w:type="gramEnd"/>
            <w:r>
              <w:t>, maintenance or upkeep</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2E0BF6">
            <w:r>
              <w:t>No</w:t>
            </w:r>
            <w:r w:rsidR="00D409C6">
              <w:t xml:space="preserve"> </w:t>
            </w:r>
          </w:p>
          <w:p w:rsidR="00C47FF1" w:rsidRDefault="00C47FF1"/>
          <w:p w:rsidR="00C47FF1" w:rsidRDefault="00C47FF1"/>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 xml:space="preserve">Section 4: Teaching and curriculum support </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Which are of the curriculum is this proposal aligned to?</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B21ED" w:rsidRDefault="002E0BF6">
            <w:r>
              <w:t>Maths</w:t>
            </w:r>
          </w:p>
          <w:p w:rsidR="00746C2B" w:rsidRDefault="00D409C6">
            <w:r>
              <w:t xml:space="preserve"> </w:t>
            </w:r>
          </w:p>
        </w:tc>
      </w:tr>
      <w:tr w:rsidR="00746C2B">
        <w:tblPrEx>
          <w:shd w:val="clear" w:color="auto" w:fill="auto"/>
        </w:tblPrEx>
        <w:trPr>
          <w:trHeight w:val="66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Is it supported by the school management team?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361141">
            <w:r>
              <w:t>Yes</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Who in the school management team supports this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BF6" w:rsidRDefault="002E0BF6" w:rsidP="002E0BF6">
            <w:r>
              <w:t>Lesley Lamond</w:t>
            </w:r>
          </w:p>
          <w:p w:rsidR="00746C2B" w:rsidRDefault="00AF1397">
            <w:r>
              <w:t>Jenny Dobie</w:t>
            </w:r>
          </w:p>
          <w:p w:rsidR="00BB771A" w:rsidRDefault="00BB771A" w:rsidP="002E0BF6"/>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lastRenderedPageBreak/>
              <w:t xml:space="preserve">Detail any practical aspects of delivery </w:t>
            </w:r>
            <w:proofErr w:type="spellStart"/>
            <w:proofErr w:type="gramStart"/>
            <w:r>
              <w:t>e,g</w:t>
            </w:r>
            <w:proofErr w:type="spellEnd"/>
            <w:proofErr w:type="gramEnd"/>
            <w:r>
              <w:t>, how does it fit in the school day/week/term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2E0BF6">
            <w:r>
              <w:t>The resources will be used daily in P3 and P4 classes.</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4: Further details</w:t>
            </w:r>
          </w:p>
        </w:tc>
      </w:tr>
      <w:tr w:rsidR="00746C2B">
        <w:tblPrEx>
          <w:shd w:val="clear" w:color="auto" w:fill="auto"/>
        </w:tblPrEx>
        <w:trPr>
          <w:trHeight w:val="1682"/>
        </w:trPr>
        <w:tc>
          <w:tcPr>
            <w:tcW w:w="9632"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rPr>
                <w:lang w:val="en-US"/>
              </w:rPr>
              <w:t xml:space="preserve">Below please provide any further details in support </w:t>
            </w:r>
            <w:proofErr w:type="spellStart"/>
            <w:r>
              <w:rPr>
                <w:lang w:val="en-US"/>
              </w:rPr>
              <w:t>fo</w:t>
            </w:r>
            <w:proofErr w:type="spellEnd"/>
            <w:r>
              <w:rPr>
                <w:lang w:val="en-US"/>
              </w:rPr>
              <w:t xml:space="preserve"> your application including how you will bring this to life in the school community bearing in mind the criteria that it will be valued against:</w:t>
            </w:r>
          </w:p>
          <w:p w:rsidR="00746C2B" w:rsidRDefault="00746C2B">
            <w:pPr>
              <w:pStyle w:val="TableStyle2"/>
            </w:pPr>
          </w:p>
          <w:p w:rsidR="00746C2B" w:rsidRDefault="009875B5">
            <w:pPr>
              <w:pStyle w:val="TableStyle2"/>
              <w:numPr>
                <w:ilvl w:val="0"/>
                <w:numId w:val="1"/>
              </w:numPr>
            </w:pPr>
            <w:r>
              <w:t xml:space="preserve">Inclusive,   </w:t>
            </w:r>
          </w:p>
          <w:p w:rsidR="00746C2B" w:rsidRDefault="009875B5">
            <w:pPr>
              <w:pStyle w:val="TableStyle2"/>
              <w:numPr>
                <w:ilvl w:val="0"/>
                <w:numId w:val="1"/>
              </w:numPr>
              <w:rPr>
                <w:lang w:val="en-US"/>
              </w:rPr>
            </w:pPr>
            <w:r>
              <w:rPr>
                <w:lang w:val="en-US"/>
              </w:rPr>
              <w:t xml:space="preserve">Enduring, </w:t>
            </w:r>
          </w:p>
          <w:p w:rsidR="00746C2B" w:rsidRDefault="009875B5">
            <w:pPr>
              <w:pStyle w:val="TableStyle2"/>
              <w:numPr>
                <w:ilvl w:val="0"/>
                <w:numId w:val="1"/>
              </w:numPr>
              <w:rPr>
                <w:lang w:val="fr-FR"/>
              </w:rPr>
            </w:pPr>
            <w:r>
              <w:rPr>
                <w:lang w:val="fr-FR"/>
              </w:rPr>
              <w:t>Progressive</w:t>
            </w:r>
          </w:p>
          <w:p w:rsidR="00746C2B" w:rsidRDefault="009875B5">
            <w:pPr>
              <w:pStyle w:val="TableStyle2"/>
              <w:numPr>
                <w:ilvl w:val="0"/>
                <w:numId w:val="1"/>
              </w:numPr>
              <w:rPr>
                <w:lang w:val="en-US"/>
              </w:rPr>
            </w:pPr>
            <w:r>
              <w:rPr>
                <w:lang w:val="en-US"/>
              </w:rPr>
              <w:t xml:space="preserve">Aligned to the curriculum    </w:t>
            </w:r>
          </w:p>
        </w:tc>
      </w:tr>
      <w:tr w:rsidR="00746C2B">
        <w:tblPrEx>
          <w:shd w:val="clear" w:color="auto" w:fill="auto"/>
        </w:tblPrEx>
        <w:trPr>
          <w:trHeight w:val="1518"/>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8099B" w:rsidRDefault="002E0BF6">
            <w:r>
              <w:t xml:space="preserve">Numicon encourages children to explore maths using structured imagery and apparatus </w:t>
            </w:r>
            <w:r w:rsidR="00C47FF1">
              <w:t>to</w:t>
            </w:r>
            <w:r>
              <w:t xml:space="preserve"> understand and explain mathematical concepts. It helps class teachers to assess understanding and progress by watching and listening to what they say and do. Numicon has been proven to have had a positive impact on children’s engagement as well as giving them the confidence to demonstrate how and why they arrived at their answer. Numicon is widely used by teachers to help support lower ability children as well as support teachers in challenging more able pupils in maths. Bruntsfield class teachers expressed an interest in purchasing Numicon when their views were gathered in relation to the SQIP. Pupils in the school also expressed </w:t>
            </w:r>
            <w:r w:rsidR="00C47FF1">
              <w:t>a desire for more</w:t>
            </w:r>
            <w:r>
              <w:t xml:space="preserve"> practical </w:t>
            </w:r>
            <w:r w:rsidR="00C47FF1">
              <w:t>equipment to support their learning in maths.</w:t>
            </w:r>
          </w:p>
          <w:p w:rsidR="002E479C" w:rsidRDefault="002E479C"/>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Signature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C47FF1">
            <w:r>
              <w:t>Lesley Lamond</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Date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C47FF1">
            <w:r>
              <w:t>10.06</w:t>
            </w:r>
            <w:r w:rsidR="00DE0360">
              <w:t>.19</w:t>
            </w:r>
          </w:p>
        </w:tc>
      </w:tr>
    </w:tbl>
    <w:p w:rsidR="00746C2B" w:rsidRDefault="00746C2B">
      <w:pPr>
        <w:pStyle w:val="Body"/>
      </w:pPr>
    </w:p>
    <w:sectPr w:rsidR="00746C2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CE" w:rsidRDefault="00C14ACE">
      <w:r>
        <w:separator/>
      </w:r>
    </w:p>
  </w:endnote>
  <w:endnote w:type="continuationSeparator" w:id="0">
    <w:p w:rsidR="00C14ACE" w:rsidRDefault="00C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2B" w:rsidRDefault="0074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CE" w:rsidRDefault="00C14ACE">
      <w:r>
        <w:separator/>
      </w:r>
    </w:p>
  </w:footnote>
  <w:footnote w:type="continuationSeparator" w:id="0">
    <w:p w:rsidR="00C14ACE" w:rsidRDefault="00C1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2B" w:rsidRDefault="00746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1093"/>
    <w:multiLevelType w:val="hybridMultilevel"/>
    <w:tmpl w:val="242E3E62"/>
    <w:lvl w:ilvl="0" w:tplc="82D48FF0">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014DCA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916DFD6">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DE01218">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2EA848A">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1563BF6">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F5CFF7A">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ED88346">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A1CE8D4">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2B"/>
    <w:rsid w:val="0008127B"/>
    <w:rsid w:val="00116D98"/>
    <w:rsid w:val="001D7D62"/>
    <w:rsid w:val="002E0BF6"/>
    <w:rsid w:val="002E479C"/>
    <w:rsid w:val="00361141"/>
    <w:rsid w:val="003B06A2"/>
    <w:rsid w:val="004B21ED"/>
    <w:rsid w:val="00532036"/>
    <w:rsid w:val="00746C2B"/>
    <w:rsid w:val="009875B5"/>
    <w:rsid w:val="00A42332"/>
    <w:rsid w:val="00A8099B"/>
    <w:rsid w:val="00AF1397"/>
    <w:rsid w:val="00B830BE"/>
    <w:rsid w:val="00BB771A"/>
    <w:rsid w:val="00C14ACE"/>
    <w:rsid w:val="00C47FF1"/>
    <w:rsid w:val="00C636B8"/>
    <w:rsid w:val="00D409C6"/>
    <w:rsid w:val="00D7442C"/>
    <w:rsid w:val="00DE0360"/>
    <w:rsid w:val="00E041DE"/>
    <w:rsid w:val="00E42A38"/>
    <w:rsid w:val="00EB6F75"/>
    <w:rsid w:val="00F6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359D"/>
  <w15:docId w15:val="{93F3CEE1-E605-4940-B6FF-47B6D3F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styleId="UnresolvedMention">
    <w:name w:val="Unresolved Mention"/>
    <w:basedOn w:val="DefaultParagraphFont"/>
    <w:uiPriority w:val="99"/>
    <w:semiHidden/>
    <w:unhideWhenUsed/>
    <w:rsid w:val="00116D98"/>
    <w:rPr>
      <w:color w:val="808080"/>
      <w:shd w:val="clear" w:color="auto" w:fill="E6E6E6"/>
    </w:rPr>
  </w:style>
  <w:style w:type="paragraph" w:styleId="BalloonText">
    <w:name w:val="Balloon Text"/>
    <w:basedOn w:val="Normal"/>
    <w:link w:val="BalloonTextChar"/>
    <w:uiPriority w:val="99"/>
    <w:semiHidden/>
    <w:unhideWhenUsed/>
    <w:rsid w:val="00AF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ley.lamond@brunts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Dobie</dc:creator>
  <cp:lastModifiedBy>Lesley Lamond</cp:lastModifiedBy>
  <cp:revision>3</cp:revision>
  <cp:lastPrinted>2018-11-01T13:32:00Z</cp:lastPrinted>
  <dcterms:created xsi:type="dcterms:W3CDTF">2019-06-10T08:32:00Z</dcterms:created>
  <dcterms:modified xsi:type="dcterms:W3CDTF">2019-06-10T08:35:00Z</dcterms:modified>
</cp:coreProperties>
</file>